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2572E9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2572E9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2572E9">
        <w:tc>
          <w:tcPr>
            <w:tcW w:w="1809" w:type="dxa"/>
          </w:tcPr>
          <w:p w:rsidR="00AE2B3D" w:rsidRPr="00752E2A" w:rsidRDefault="0026771E" w:rsidP="002677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4508</w:t>
            </w:r>
          </w:p>
        </w:tc>
        <w:tc>
          <w:tcPr>
            <w:tcW w:w="1701" w:type="dxa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2572E9" w:rsidP="002572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ело, Банковский менеджмент, РЦБ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0448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26771E" w:rsidRPr="0026771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Национального Банка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4484B">
              <w:rPr>
                <w:rFonts w:ascii="Times New Roman" w:eastAsia="Times New Roman" w:hAnsi="Times New Roman" w:cs="Times New Roman"/>
                <w:lang w:eastAsia="ru-RU"/>
              </w:rPr>
              <w:t>позволит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484B" w:rsidRPr="0004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теоретические знания в области организации деятельности Национального Банка РК как ведущего звена банковской системы страны, обобщить отечественную и международную практику в сфере денежно-кредитных отношений.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5B31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получение  студентами знаний </w:t>
            </w:r>
            <w:r w:rsidR="00B35B31" w:rsidRPr="00B3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сущности и функциях Национального Банка, его роли в развитии экономики, содержании выполняемых операций. Систематизируя представление о деятельности Национального Банка, курс предназначен соединить теорию банка с практикой его работы</w:t>
            </w: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bookmarkStart w:id="3" w:name="_GoBack"/>
            <w:bookmarkEnd w:id="3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lastRenderedPageBreak/>
              <w:t xml:space="preserve">К каждому аудиторному занятию вы должны подготовиться заранее, согласно </w:t>
            </w:r>
            <w:r w:rsidRPr="00F66F41">
              <w:rPr>
                <w:rFonts w:ascii="Times New Roman" w:hAnsi="Times New Roman" w:cs="Times New Roman"/>
              </w:rPr>
              <w:lastRenderedPageBreak/>
              <w:t>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4"/>
        <w:gridCol w:w="6382"/>
        <w:gridCol w:w="140"/>
        <w:gridCol w:w="856"/>
        <w:gridCol w:w="277"/>
        <w:gridCol w:w="1559"/>
      </w:tblGrid>
      <w:tr w:rsidR="005452E7" w:rsidRPr="005452E7" w:rsidTr="00B33D4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3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5452E7" w:rsidRPr="005452E7" w:rsidTr="00F55F4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5452E7" w:rsidRPr="005452E7" w:rsidTr="00B33D46">
        <w:trPr>
          <w:trHeight w:val="344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и правовые основы деятельности Национального Банка</w:t>
            </w:r>
            <w:r w:rsidR="00B73414"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5452E7" w:rsidRPr="005452E7" w:rsidTr="00B33D46">
        <w:trPr>
          <w:trHeight w:val="293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Практическое занятие 1.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Организация деятельности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Банка</w:t>
            </w:r>
            <w:r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73414" w:rsidRPr="005452E7" w:rsidTr="00B33D46">
        <w:trPr>
          <w:trHeight w:val="257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</w:rPr>
              <w:t xml:space="preserve">Задачи, цели и 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функции </w:t>
            </w:r>
            <w:r w:rsidRPr="00B33D46">
              <w:rPr>
                <w:rFonts w:ascii="Times New Roman" w:hAnsi="Times New Roman" w:cs="Times New Roman"/>
                <w:bCs/>
              </w:rPr>
              <w:t>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73414" w:rsidRPr="005452E7" w:rsidTr="00B33D46">
        <w:trPr>
          <w:trHeight w:val="17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CC341E" w:rsidRPr="00B33D46">
              <w:rPr>
                <w:rFonts w:ascii="Times New Roman" w:hAnsi="Times New Roman" w:cs="Times New Roman"/>
                <w:lang w:val="kk-KZ"/>
              </w:rPr>
              <w:t>2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Организационная структура 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14" w:rsidRPr="00B33D46" w:rsidRDefault="00B73414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452E7" w:rsidRPr="005452E7" w:rsidTr="00B33D46">
        <w:trPr>
          <w:trHeight w:val="242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Лекция 3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-4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перации</w:t>
            </w:r>
            <w:r w:rsidR="00F55F42"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Национального Банка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CC341E" w:rsidRPr="005452E7" w:rsidTr="00B33D46">
        <w:trPr>
          <w:trHeight w:val="242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3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-4</w:t>
            </w:r>
            <w:r w:rsidRPr="00B33D46">
              <w:rPr>
                <w:rFonts w:ascii="Times New Roman" w:hAnsi="Times New Roman" w:cs="Times New Roman"/>
                <w:lang w:val="kk-KZ"/>
              </w:rPr>
              <w:t>.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 xml:space="preserve"> Пассивные и активные операции</w:t>
            </w:r>
            <w:r w:rsidR="00F55F42" w:rsidRPr="00B33D46">
              <w:rPr>
                <w:rFonts w:ascii="Times New Roman" w:hAnsi="Times New Roman" w:cs="Times New Roman"/>
                <w:bCs/>
              </w:rPr>
              <w:t xml:space="preserve">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5452E7" w:rsidRPr="005452E7" w:rsidTr="00B33D46">
        <w:trPr>
          <w:trHeight w:val="226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B73414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F55F42" w:rsidRPr="00B33D46">
              <w:rPr>
                <w:rFonts w:ascii="Times New Roman" w:eastAsia="Times New Roman" w:hAnsi="Times New Roman" w:cs="Times New Roman"/>
                <w:lang w:val="kk-KZ" w:eastAsia="ru-RU"/>
              </w:rPr>
              <w:t>-2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CC341E" w:rsidRPr="00B33D46">
              <w:rPr>
                <w:rFonts w:ascii="Times New Roman" w:eastAsia="Times New Roman" w:hAnsi="Times New Roman" w:cs="Times New Roman"/>
                <w:lang w:val="kk-KZ" w:eastAsia="ru-RU"/>
              </w:rPr>
              <w:t>Денежно-кредитная политика Национального банка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5452E7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2E7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CC341E" w:rsidRPr="005452E7" w:rsidTr="00B33D46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>. Закон денежного обращения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CC341E" w:rsidRPr="005452E7" w:rsidTr="00B33D46"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5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B33D46">
              <w:rPr>
                <w:rFonts w:ascii="Times New Roman" w:hAnsi="Times New Roman" w:cs="Times New Roman"/>
                <w:bCs/>
                <w:lang w:val="kk-KZ"/>
              </w:rPr>
              <w:t>Расчет денежных агрегатов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C341E" w:rsidRPr="005452E7" w:rsidTr="00B33D46">
        <w:trPr>
          <w:trHeight w:val="23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="00F55F42" w:rsidRPr="00B33D46">
              <w:rPr>
                <w:rFonts w:ascii="Times New Roman" w:hAnsi="Times New Roman" w:cs="Times New Roman"/>
                <w:lang w:val="kk-KZ"/>
              </w:rPr>
              <w:t>3</w:t>
            </w:r>
            <w:r w:rsidRPr="00B33D46">
              <w:rPr>
                <w:rFonts w:ascii="Times New Roman" w:hAnsi="Times New Roman" w:cs="Times New Roman"/>
                <w:lang w:val="kk-KZ"/>
              </w:rPr>
              <w:t>. Определение денежной массы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1E" w:rsidRPr="00B33D46" w:rsidRDefault="00CC341E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6-7</w:t>
            </w: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Лекция 6-7. Денежное обращение.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Организация регулирования системы безналичных расчетов и платежей.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6-7.</w:t>
            </w:r>
            <w:r w:rsidRPr="00B33D46">
              <w:rPr>
                <w:rFonts w:ascii="Times New Roman" w:hAnsi="Times New Roman" w:cs="Times New Roman"/>
                <w:bCs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Организация безналичного денежного обращения в РК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F55F42" w:rsidRPr="005452E7" w:rsidTr="00B33D46">
        <w:trPr>
          <w:trHeight w:val="237"/>
        </w:trPr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СРСП 4-5.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bCs/>
              </w:rPr>
              <w:t>Формы и методы проведения безналичных расчетов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F55F42" w:rsidRPr="0036399C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</w:p>
        </w:tc>
      </w:tr>
      <w:tr w:rsidR="00F55F42" w:rsidRPr="0036399C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</w:rPr>
              <w:t>Итого 1-7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F55F42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33D46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  <w:r w:rsidRPr="00B33D4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3D46"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42" w:rsidRPr="00B33D46" w:rsidRDefault="00F55F42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  <w:r w:rsidRPr="00B33D46">
              <w:rPr>
                <w:rFonts w:ascii="Times New Roman" w:hAnsi="Times New Roman" w:cs="Times New Roman"/>
                <w:b/>
                <w:caps/>
                <w:lang w:val="en-US"/>
              </w:rPr>
              <w:t>*0</w:t>
            </w:r>
            <w:r w:rsidRPr="00B33D46">
              <w:rPr>
                <w:rFonts w:ascii="Times New Roman" w:hAnsi="Times New Roman" w:cs="Times New Roman"/>
                <w:b/>
                <w:caps/>
              </w:rPr>
              <w:t>,1</w:t>
            </w:r>
          </w:p>
        </w:tc>
      </w:tr>
      <w:tr w:rsidR="00B702FA" w:rsidRPr="00C3274F" w:rsidTr="00B702FA">
        <w:trPr>
          <w:trHeight w:val="273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2FA" w:rsidRPr="00B33D46" w:rsidRDefault="00B702FA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Лекция 8. Основные типы 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 занятие 8.</w:t>
            </w:r>
            <w:r w:rsidRPr="00B33D46">
              <w:rPr>
                <w:rFonts w:ascii="Times New Roman" w:hAnsi="Times New Roman" w:cs="Times New Roman"/>
                <w:color w:val="000000"/>
              </w:rPr>
              <w:t xml:space="preserve"> Виды </w:t>
            </w:r>
            <w:r w:rsidRPr="00B33D46">
              <w:rPr>
                <w:rFonts w:ascii="Times New Roman" w:hAnsi="Times New Roman" w:cs="Times New Roman"/>
                <w:lang w:val="kk-KZ"/>
              </w:rPr>
              <w:t>денежно-кредитной политики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C3274F" w:rsidTr="00B33D46">
        <w:trPr>
          <w:trHeight w:val="273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6.Инструменты денежно-кредитной политики </w:t>
            </w:r>
            <w:r w:rsidRPr="00B33D46">
              <w:rPr>
                <w:rFonts w:ascii="Times New Roman" w:hAnsi="Times New Roman" w:cs="Times New Roman"/>
              </w:rPr>
              <w:t>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</w:tr>
      <w:tr w:rsidR="00B33D46" w:rsidRPr="002E30B3" w:rsidTr="00B33D46">
        <w:trPr>
          <w:trHeight w:val="132"/>
        </w:trPr>
        <w:tc>
          <w:tcPr>
            <w:tcW w:w="3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Лекция 9.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2E30B3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Практическое занятие 9. Эмиссионно-кассовое регулирование денежного обращения через НБ 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2E30B3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7.</w:t>
            </w:r>
            <w:r w:rsidRPr="00B33D46">
              <w:rPr>
                <w:rFonts w:ascii="Times New Roman" w:hAnsi="Times New Roman" w:cs="Times New Roman"/>
              </w:rPr>
              <w:t xml:space="preserve"> Порядок работы оборотной кассы подразделений НБ РК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рефинансирования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tabs>
                <w:tab w:val="right" w:pos="6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10. </w:t>
            </w:r>
            <w:r w:rsidRPr="00B33D46">
              <w:rPr>
                <w:rFonts w:ascii="Times New Roman" w:hAnsi="Times New Roman" w:cs="Times New Roman"/>
              </w:rPr>
              <w:t xml:space="preserve">Процентная политика </w:t>
            </w:r>
            <w:r w:rsidRPr="00B33D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5452E7" w:rsidTr="00B33D46">
        <w:trPr>
          <w:trHeight w:val="349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8. Переучет векселй коммерческих банков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Политика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обязательного резервирования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344"/>
        </w:trPr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11. Политика и расчет нормы </w:t>
            </w:r>
            <w:r w:rsidRPr="00B33D46">
              <w:rPr>
                <w:rFonts w:ascii="Times New Roman" w:hAnsi="Times New Roman" w:cs="Times New Roman"/>
              </w:rPr>
              <w:t>резервирования</w:t>
            </w:r>
            <w:r w:rsidRPr="00B33D46">
              <w:rPr>
                <w:rFonts w:ascii="Times New Roman" w:hAnsi="Times New Roman" w:cs="Times New Roman"/>
                <w:lang w:val="kk-KZ"/>
              </w:rPr>
              <w:t xml:space="preserve"> нормы 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33D46" w:rsidRPr="005452E7" w:rsidTr="00B33D46">
        <w:trPr>
          <w:trHeight w:val="221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9.  Избыточные резервы коммерческих банков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12-13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12-13.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Политика открытого рынка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57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Пракическое занятие 12-13.</w:t>
            </w:r>
            <w:r w:rsidRPr="00B33D46">
              <w:rPr>
                <w:rFonts w:ascii="Times New Roman" w:hAnsi="Times New Roman" w:cs="Times New Roman"/>
              </w:rPr>
              <w:t xml:space="preserve"> </w:t>
            </w:r>
            <w:r w:rsidRPr="00B33D46">
              <w:rPr>
                <w:rFonts w:ascii="Times New Roman" w:hAnsi="Times New Roman" w:cs="Times New Roman"/>
                <w:lang w:val="kk-KZ"/>
              </w:rPr>
              <w:t>Деятельность ЦБ на рынке ценных бумаг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5;5</w:t>
            </w:r>
          </w:p>
        </w:tc>
      </w:tr>
      <w:tr w:rsidR="00B33D46" w:rsidRPr="005452E7" w:rsidTr="00B33D46">
        <w:trPr>
          <w:trHeight w:val="233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СРС 10-11. Операции РЕПО и обратного РЕПО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0;</w:t>
            </w: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  <w:r w:rsidRPr="00B33D46">
              <w:rPr>
                <w:rFonts w:ascii="Times New Roman" w:hAnsi="Times New Roman" w:cs="Times New Roman"/>
              </w:rPr>
              <w:t>0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Валютная политика</w:t>
            </w:r>
            <w:r w:rsidRPr="00B33D46">
              <w:rPr>
                <w:rFonts w:ascii="Times New Roman" w:hAnsi="Times New Roman" w:cs="Times New Roman"/>
              </w:rPr>
              <w:t xml:space="preserve"> Республики Казахстан.</w:t>
            </w: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Деятельность Национального Банка на валютном рынке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B33D46" w:rsidRPr="005452E7" w:rsidTr="00B33D46">
        <w:trPr>
          <w:trHeight w:val="242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Пракическое занятие 14. Валютное регулирование и контроль в </w:t>
            </w:r>
            <w:r w:rsidRPr="00B33D46">
              <w:rPr>
                <w:rFonts w:ascii="Times New Roman" w:hAnsi="Times New Roman" w:cs="Times New Roman"/>
              </w:rPr>
              <w:t>Республике Казахстан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33D46" w:rsidRPr="005452E7" w:rsidTr="00B33D46">
        <w:trPr>
          <w:trHeight w:val="561"/>
        </w:trPr>
        <w:tc>
          <w:tcPr>
            <w:tcW w:w="3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 12. </w:t>
            </w:r>
            <w:r w:rsidRPr="00B33D46">
              <w:rPr>
                <w:rFonts w:ascii="Times New Roman" w:hAnsi="Times New Roman" w:cs="Times New Roman"/>
                <w:lang w:val="kk-KZ"/>
              </w:rPr>
              <w:t>Валютные интервенции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33D4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 xml:space="preserve">Лекция 15. </w:t>
            </w:r>
            <w:r w:rsidRPr="00B33D46">
              <w:rPr>
                <w:rFonts w:ascii="Times New Roman" w:hAnsi="Times New Roman" w:cs="Times New Roman"/>
              </w:rPr>
              <w:t xml:space="preserve">Управление </w:t>
            </w:r>
            <w:r w:rsidRPr="00B33D46">
              <w:rPr>
                <w:rFonts w:ascii="Times New Roman" w:hAnsi="Times New Roman" w:cs="Times New Roman"/>
              </w:rPr>
              <w:br/>
              <w:t>золотовалютными резервами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Практическое  занятие 15.</w:t>
            </w:r>
            <w:r w:rsidRPr="00B33D46">
              <w:rPr>
                <w:rFonts w:ascii="Times New Roman" w:hAnsi="Times New Roman" w:cs="Times New Roman"/>
              </w:rPr>
              <w:t xml:space="preserve"> Состав и структура</w:t>
            </w:r>
            <w:r w:rsidRPr="00B33D46">
              <w:rPr>
                <w:rFonts w:ascii="Times New Roman" w:hAnsi="Times New Roman" w:cs="Times New Roman"/>
              </w:rPr>
              <w:br/>
              <w:t>золотовалютных  резервов Казахстана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3D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3D4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Итого 8-15  неделя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B33D46" w:rsidRPr="005452E7" w:rsidTr="00B33D46"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46" w:rsidRPr="00B33D46" w:rsidRDefault="00B33D46" w:rsidP="00B33D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B33D4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2E9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35</cp:revision>
  <cp:lastPrinted>2016-04-21T03:25:00Z</cp:lastPrinted>
  <dcterms:created xsi:type="dcterms:W3CDTF">2016-04-08T05:07:00Z</dcterms:created>
  <dcterms:modified xsi:type="dcterms:W3CDTF">2016-06-16T23:20:00Z</dcterms:modified>
</cp:coreProperties>
</file>